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36" w:rsidRPr="00425536" w:rsidRDefault="00425536" w:rsidP="00425536">
      <w:pPr>
        <w:keepNext/>
        <w:spacing w:after="0" w:line="240" w:lineRule="auto"/>
        <w:jc w:val="both"/>
        <w:outlineLvl w:val="0"/>
        <w:rPr>
          <w:rFonts w:ascii="Palatino Linotype" w:eastAsia="Arial Unicode MS" w:hAnsi="Palatino Linotype" w:cs="Times New Roman"/>
          <w:b/>
          <w:bCs/>
          <w:lang w:eastAsia="pt-BR"/>
        </w:rPr>
      </w:pPr>
      <w:r w:rsidRPr="00425536">
        <w:rPr>
          <w:rFonts w:ascii="Palatino Linotype" w:eastAsia="Arial Unicode MS" w:hAnsi="Palatino Linotype" w:cs="Times New Roman"/>
          <w:b/>
          <w:bCs/>
          <w:lang w:eastAsia="pt-BR"/>
        </w:rPr>
        <w:t>LEI</w:t>
      </w:r>
      <w:r>
        <w:rPr>
          <w:rFonts w:ascii="Palatino Linotype" w:eastAsia="Arial Unicode MS" w:hAnsi="Palatino Linotype" w:cs="Times New Roman"/>
          <w:b/>
          <w:bCs/>
          <w:lang w:eastAsia="pt-BR"/>
        </w:rPr>
        <w:t xml:space="preserve"> MUNICIPAL </w:t>
      </w:r>
      <w:r w:rsidRPr="00425536">
        <w:rPr>
          <w:rFonts w:ascii="Palatino Linotype" w:eastAsia="Arial Unicode MS" w:hAnsi="Palatino Linotype" w:cs="Times New Roman"/>
          <w:b/>
          <w:bCs/>
          <w:lang w:eastAsia="pt-BR"/>
        </w:rPr>
        <w:t xml:space="preserve">Nº </w:t>
      </w:r>
      <w:r>
        <w:rPr>
          <w:rFonts w:ascii="Palatino Linotype" w:eastAsia="Arial Unicode MS" w:hAnsi="Palatino Linotype" w:cs="Times New Roman"/>
          <w:b/>
          <w:bCs/>
          <w:lang w:eastAsia="pt-BR"/>
        </w:rPr>
        <w:t xml:space="preserve">2929/2017    </w:t>
      </w:r>
      <w:r w:rsidRPr="00425536">
        <w:rPr>
          <w:rFonts w:ascii="Palatino Linotype" w:eastAsia="Arial Unicode MS" w:hAnsi="Palatino Linotype" w:cs="Times New Roman"/>
          <w:b/>
          <w:bCs/>
          <w:lang w:eastAsia="pt-BR"/>
        </w:rPr>
        <w:t>SÃO MARTINHO/RS  0</w:t>
      </w:r>
      <w:r>
        <w:rPr>
          <w:rFonts w:ascii="Palatino Linotype" w:eastAsia="Arial Unicode MS" w:hAnsi="Palatino Linotype" w:cs="Times New Roman"/>
          <w:b/>
          <w:bCs/>
          <w:lang w:eastAsia="pt-BR"/>
        </w:rPr>
        <w:t>9</w:t>
      </w:r>
      <w:r w:rsidRPr="00425536">
        <w:rPr>
          <w:rFonts w:ascii="Palatino Linotype" w:eastAsia="Arial Unicode MS" w:hAnsi="Palatino Linotype" w:cs="Times New Roman"/>
          <w:b/>
          <w:bCs/>
          <w:lang w:eastAsia="pt-BR"/>
        </w:rPr>
        <w:t xml:space="preserve"> DE </w:t>
      </w:r>
      <w:proofErr w:type="gramStart"/>
      <w:r w:rsidRPr="00425536">
        <w:rPr>
          <w:rFonts w:ascii="Palatino Linotype" w:eastAsia="Arial Unicode MS" w:hAnsi="Palatino Linotype" w:cs="Times New Roman"/>
          <w:b/>
          <w:bCs/>
          <w:lang w:eastAsia="pt-BR"/>
        </w:rPr>
        <w:t>NOVEMBRO</w:t>
      </w:r>
      <w:proofErr w:type="gramEnd"/>
      <w:r w:rsidRPr="00425536">
        <w:rPr>
          <w:rFonts w:ascii="Palatino Linotype" w:eastAsia="Arial Unicode MS" w:hAnsi="Palatino Linotype" w:cs="Times New Roman"/>
          <w:b/>
          <w:bCs/>
          <w:lang w:eastAsia="pt-BR"/>
        </w:rPr>
        <w:t xml:space="preserve"> DE 2017. </w:t>
      </w:r>
    </w:p>
    <w:p w:rsidR="00425536" w:rsidRPr="00425536" w:rsidRDefault="00425536" w:rsidP="00425536">
      <w:pPr>
        <w:keepNext/>
        <w:spacing w:after="0" w:line="240" w:lineRule="auto"/>
        <w:ind w:left="4253"/>
        <w:jc w:val="both"/>
        <w:outlineLvl w:val="0"/>
        <w:rPr>
          <w:rFonts w:ascii="Palatino Linotype" w:eastAsia="Arial Unicode MS" w:hAnsi="Palatino Linotype" w:cs="Times New Roman"/>
          <w:b/>
          <w:bCs/>
          <w:lang w:eastAsia="pt-BR"/>
        </w:rPr>
      </w:pPr>
    </w:p>
    <w:p w:rsidR="00425536" w:rsidRPr="00425536" w:rsidRDefault="00425536" w:rsidP="00425536">
      <w:pPr>
        <w:keepNext/>
        <w:pBdr>
          <w:bottom w:val="single" w:sz="6" w:space="1" w:color="auto"/>
        </w:pBdr>
        <w:spacing w:after="0" w:line="240" w:lineRule="auto"/>
        <w:ind w:left="4253"/>
        <w:jc w:val="both"/>
        <w:outlineLvl w:val="0"/>
        <w:rPr>
          <w:rFonts w:ascii="Palatino Linotype" w:eastAsia="Arial Unicode MS" w:hAnsi="Palatino Linotype" w:cs="Times New Roman"/>
          <w:b/>
          <w:color w:val="000000"/>
          <w:lang w:eastAsia="pt-BR"/>
        </w:rPr>
      </w:pPr>
      <w:r w:rsidRPr="00425536">
        <w:rPr>
          <w:rFonts w:ascii="Palatino Linotype" w:eastAsia="Arial Unicode MS" w:hAnsi="Palatino Linotype" w:cs="Times New Roman"/>
          <w:b/>
          <w:bCs/>
          <w:lang w:eastAsia="pt-BR"/>
        </w:rPr>
        <w:t>“AUTORIZA O PODER EXECUTIVO MUNICIPAL A PROCEDER NA ABERTURA DE EDITAL REFERENTE A OBRA DE CALÇAMENTO DE PEDRAS IRREGULARES DE BASALTO NA RUA OSVALDO GRAEFF NA CIDADE DE SÃO MARTINHO/RS COM PAGAMENTO INTEGRAL À VISTA, EM PARC</w:t>
      </w:r>
      <w:r>
        <w:rPr>
          <w:rFonts w:ascii="Palatino Linotype" w:eastAsia="Arial Unicode MS" w:hAnsi="Palatino Linotype" w:cs="Times New Roman"/>
          <w:b/>
          <w:bCs/>
          <w:lang w:eastAsia="pt-BR"/>
        </w:rPr>
        <w:t xml:space="preserve">ELA ÚNICA OU DE FORMA PARCELADA </w:t>
      </w:r>
      <w:r w:rsidRPr="00425536">
        <w:rPr>
          <w:rFonts w:ascii="Palatino Linotype" w:eastAsia="Arial Unicode MS" w:hAnsi="Palatino Linotype" w:cs="Times New Roman"/>
          <w:b/>
          <w:bCs/>
          <w:lang w:eastAsia="pt-BR"/>
        </w:rPr>
        <w:t>E DÁ OUTRAS PROVIDÊNCIAS</w:t>
      </w:r>
      <w:r w:rsidRPr="00425536">
        <w:rPr>
          <w:rFonts w:ascii="Palatino Linotype" w:eastAsia="Arial Unicode MS" w:hAnsi="Palatino Linotype" w:cs="Times New Roman"/>
          <w:b/>
          <w:color w:val="000000"/>
          <w:lang w:eastAsia="pt-BR"/>
        </w:rPr>
        <w:t>”</w:t>
      </w:r>
      <w:r w:rsidR="00C3049C">
        <w:rPr>
          <w:rFonts w:ascii="Palatino Linotype" w:eastAsia="Arial Unicode MS" w:hAnsi="Palatino Linotype" w:cs="Times New Roman"/>
          <w:b/>
          <w:color w:val="000000"/>
          <w:lang w:eastAsia="pt-BR"/>
        </w:rPr>
        <w:t>.</w:t>
      </w:r>
    </w:p>
    <w:p w:rsidR="00425536" w:rsidRPr="00425536" w:rsidRDefault="00425536" w:rsidP="00425536">
      <w:pPr>
        <w:spacing w:after="0" w:line="240" w:lineRule="auto"/>
        <w:rPr>
          <w:rFonts w:ascii="Palatino Linotype" w:eastAsia="Times New Roman" w:hAnsi="Palatino Linotype" w:cs="Times New Roman"/>
          <w:lang w:eastAsia="pt-BR"/>
        </w:rPr>
      </w:pPr>
    </w:p>
    <w:p w:rsidR="00425536" w:rsidRPr="00425536" w:rsidRDefault="00425536" w:rsidP="00425536">
      <w:pPr>
        <w:spacing w:after="0" w:line="240" w:lineRule="auto"/>
        <w:jc w:val="both"/>
        <w:rPr>
          <w:rFonts w:ascii="Palatino Linotype" w:eastAsia="Times New Roman" w:hAnsi="Palatino Linotype" w:cs="Times New Roman"/>
          <w:b/>
          <w:lang w:eastAsia="pt-BR"/>
        </w:rPr>
      </w:pPr>
    </w:p>
    <w:p w:rsidR="00425536" w:rsidRPr="00425536" w:rsidRDefault="00425536" w:rsidP="00425536">
      <w:pPr>
        <w:spacing w:after="0" w:line="240" w:lineRule="auto"/>
        <w:jc w:val="both"/>
        <w:rPr>
          <w:rFonts w:ascii="Palatino Linotype" w:eastAsia="Times New Roman" w:hAnsi="Palatino Linotype" w:cs="Times New Roman"/>
          <w:lang w:eastAsia="pt-BR"/>
        </w:rPr>
      </w:pP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b/>
          <w:bCs/>
          <w:lang w:eastAsia="pt-BR"/>
        </w:rPr>
        <w:t>MARINO KREWER</w:t>
      </w:r>
      <w:r w:rsidRPr="00425536">
        <w:rPr>
          <w:rFonts w:ascii="Palatino Linotype" w:eastAsia="Times New Roman" w:hAnsi="Palatino Linotype" w:cs="Times New Roman"/>
          <w:lang w:eastAsia="pt-BR"/>
        </w:rPr>
        <w:t>, Prefeito Municipal de São Martinho, Estado do Rio Grande do Sul, no uso das atribuições legais,</w:t>
      </w:r>
    </w:p>
    <w:p w:rsidR="00425536" w:rsidRPr="00425536" w:rsidRDefault="00425536" w:rsidP="00425536">
      <w:pPr>
        <w:spacing w:after="0" w:line="240" w:lineRule="auto"/>
        <w:jc w:val="both"/>
        <w:rPr>
          <w:rFonts w:ascii="Palatino Linotype" w:eastAsia="Times New Roman" w:hAnsi="Palatino Linotype" w:cs="Times New Roman"/>
          <w:lang w:eastAsia="pt-BR"/>
        </w:rPr>
      </w:pP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b/>
          <w:bCs/>
          <w:lang w:eastAsia="pt-BR"/>
        </w:rPr>
        <w:t>FAZ SABER</w:t>
      </w:r>
      <w:r w:rsidRPr="00425536">
        <w:rPr>
          <w:rFonts w:ascii="Palatino Linotype" w:eastAsia="Times New Roman" w:hAnsi="Palatino Linotype" w:cs="Times New Roman"/>
          <w:lang w:eastAsia="pt-BR"/>
        </w:rPr>
        <w:t>, que a Câmara Municipal de Vereadores aprovou e EU, sanciono e promulgo a seguinte Lei.</w:t>
      </w:r>
    </w:p>
    <w:p w:rsidR="00425536" w:rsidRPr="00425536" w:rsidRDefault="00425536" w:rsidP="00425536">
      <w:pPr>
        <w:spacing w:after="0" w:line="240" w:lineRule="auto"/>
        <w:jc w:val="both"/>
        <w:rPr>
          <w:rFonts w:ascii="Palatino Linotype" w:eastAsia="Times New Roman" w:hAnsi="Palatino Linotype" w:cs="Times New Roman"/>
          <w:lang w:eastAsia="pt-BR"/>
        </w:rPr>
      </w:pPr>
      <w:bookmarkStart w:id="0" w:name="_GoBack"/>
      <w:bookmarkEnd w:id="0"/>
    </w:p>
    <w:p w:rsidR="00425536" w:rsidRPr="00425536" w:rsidRDefault="00425536" w:rsidP="00425536">
      <w:pPr>
        <w:spacing w:after="0" w:line="240" w:lineRule="auto"/>
        <w:jc w:val="both"/>
        <w:rPr>
          <w:rFonts w:ascii="Palatino Linotype" w:eastAsia="Times New Roman" w:hAnsi="Palatino Linotype" w:cs="Times New Roman"/>
          <w:lang w:eastAsia="pt-BR"/>
        </w:rPr>
      </w:pP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lang w:eastAsia="pt-BR"/>
        </w:rPr>
        <w:tab/>
      </w:r>
      <w:r w:rsidRPr="00425536">
        <w:rPr>
          <w:rFonts w:ascii="Palatino Linotype" w:eastAsia="Times New Roman" w:hAnsi="Palatino Linotype" w:cs="Times New Roman"/>
          <w:b/>
          <w:bCs/>
          <w:lang w:eastAsia="pt-BR"/>
        </w:rPr>
        <w:t>Art. 1º</w:t>
      </w:r>
      <w:r w:rsidRPr="00425536">
        <w:rPr>
          <w:rFonts w:ascii="Palatino Linotype" w:eastAsia="Times New Roman" w:hAnsi="Palatino Linotype" w:cs="Times New Roman"/>
          <w:lang w:eastAsia="pt-BR"/>
        </w:rPr>
        <w:t xml:space="preserve"> - É autorizado ao Poder Executivo Municipal a proceder na abertura de edital referente à obras de calçamento de pedras irregulares de basalto, na rua Osvaldo </w:t>
      </w:r>
      <w:proofErr w:type="spellStart"/>
      <w:r w:rsidRPr="00425536">
        <w:rPr>
          <w:rFonts w:ascii="Palatino Linotype" w:eastAsia="Times New Roman" w:hAnsi="Palatino Linotype" w:cs="Times New Roman"/>
          <w:lang w:eastAsia="pt-BR"/>
        </w:rPr>
        <w:t>Graeff</w:t>
      </w:r>
      <w:proofErr w:type="spellEnd"/>
      <w:r w:rsidRPr="00425536">
        <w:rPr>
          <w:rFonts w:ascii="Palatino Linotype" w:eastAsia="Times New Roman" w:hAnsi="Palatino Linotype" w:cs="Times New Roman"/>
          <w:lang w:eastAsia="pt-BR"/>
        </w:rPr>
        <w:t xml:space="preserve">, trecho de acesso ao município de Sede Nova/RS, na Esquina Blasi, Município de São Martinho/RS, concedendo o pagamento pelos munícipes proprietários dos imóveis beneficiados, na seguinte ordem: em 03(três) parcelas iguais com desconto de 35% (trinta e cinco por cento); em 06(seis) parcelas iguais com desconto de 30% (trinta por cento); em 09(nove) parcelas iguais com desconto de 25% (vinte e cinco por cento); em 12(doze) parcelas iguais com desconto de 20%. </w:t>
      </w:r>
    </w:p>
    <w:p w:rsidR="00425536" w:rsidRPr="00425536" w:rsidRDefault="00425536" w:rsidP="00425536">
      <w:pPr>
        <w:spacing w:after="0" w:line="240" w:lineRule="auto"/>
        <w:jc w:val="both"/>
        <w:rPr>
          <w:rFonts w:ascii="Palatino Linotype" w:eastAsia="Times New Roman" w:hAnsi="Palatino Linotype" w:cs="Times New Roman"/>
          <w:lang w:eastAsia="pt-BR"/>
        </w:rPr>
      </w:pP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r w:rsidRPr="00425536">
        <w:rPr>
          <w:rFonts w:ascii="Palatino Linotype" w:eastAsia="Times New Roman" w:hAnsi="Palatino Linotype" w:cs="Times New Roman"/>
          <w:b/>
          <w:lang w:eastAsia="pt-BR"/>
        </w:rPr>
        <w:t xml:space="preserve">§ 1º – </w:t>
      </w:r>
      <w:r w:rsidRPr="00425536">
        <w:rPr>
          <w:rFonts w:ascii="Palatino Linotype" w:eastAsia="Times New Roman" w:hAnsi="Palatino Linotype" w:cs="Times New Roman"/>
          <w:lang w:eastAsia="pt-BR"/>
        </w:rPr>
        <w:t xml:space="preserve">A opção pelo pagamento parcelado, em no máximo 24 vezes, deverá ser feita pelo proprietário, ou seu representante legal, junto ao Setor de Tributos, até o dia 18 de dezembro de 2017, caso contrário será lançado como pagamento em parcela única com vencimento no dia 10 de janeiro de 2018, sendo que os vencimentos das demais parcelas se dará sempre até o dia 10 de cada mês.  </w:t>
      </w: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r>
        <w:rPr>
          <w:rFonts w:ascii="Palatino Linotype" w:eastAsia="Times New Roman" w:hAnsi="Palatino Linotype" w:cs="Times New Roman"/>
          <w:b/>
          <w:lang w:eastAsia="pt-BR"/>
        </w:rPr>
        <w:t xml:space="preserve">§ 2º </w:t>
      </w:r>
      <w:r w:rsidRPr="00425536">
        <w:rPr>
          <w:rFonts w:ascii="Palatino Linotype" w:eastAsia="Times New Roman" w:hAnsi="Palatino Linotype" w:cs="Times New Roman"/>
          <w:b/>
          <w:lang w:eastAsia="pt-BR"/>
        </w:rPr>
        <w:t xml:space="preserve">- </w:t>
      </w:r>
      <w:r w:rsidRPr="00425536">
        <w:rPr>
          <w:rFonts w:ascii="Palatino Linotype" w:eastAsia="Times New Roman" w:hAnsi="Palatino Linotype" w:cs="Times New Roman"/>
          <w:lang w:eastAsia="pt-BR"/>
        </w:rPr>
        <w:t xml:space="preserve">Os pagamentos feitos de forma parcelada terão como vencimento da primeira parcela o dia 10 de janeiro de 2018, e as demais, de forma intermitente, sempre no dia 10 de cada mês. </w:t>
      </w: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r w:rsidRPr="00425536">
        <w:rPr>
          <w:rFonts w:ascii="Palatino Linotype" w:eastAsia="Times New Roman" w:hAnsi="Palatino Linotype" w:cs="Times New Roman"/>
          <w:b/>
          <w:lang w:eastAsia="pt-BR"/>
        </w:rPr>
        <w:t xml:space="preserve">Art. 2º - </w:t>
      </w:r>
      <w:r w:rsidRPr="00425536">
        <w:rPr>
          <w:rFonts w:ascii="Palatino Linotype" w:eastAsia="Times New Roman" w:hAnsi="Palatino Linotype" w:cs="Times New Roman"/>
          <w:lang w:eastAsia="pt-BR"/>
        </w:rPr>
        <w:t xml:space="preserve">Para pagamento à vista, em parcela única, com vencimento no dia 20 de novembro de 2017, o proprietário tem assegurado desconto de 45%(quarenta e cinco por cento) sobre o valor total devido. </w:t>
      </w: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r w:rsidRPr="00425536">
        <w:rPr>
          <w:rFonts w:ascii="Palatino Linotype" w:eastAsia="Times New Roman" w:hAnsi="Palatino Linotype" w:cs="Times New Roman"/>
          <w:b/>
          <w:lang w:eastAsia="pt-BR"/>
        </w:rPr>
        <w:t xml:space="preserve">Art. 3º - </w:t>
      </w:r>
      <w:r w:rsidRPr="00425536">
        <w:rPr>
          <w:rFonts w:ascii="Palatino Linotype" w:eastAsia="Times New Roman" w:hAnsi="Palatino Linotype" w:cs="Times New Roman"/>
          <w:lang w:eastAsia="pt-BR"/>
        </w:rPr>
        <w:t xml:space="preserve">Para pagamento em parcela única, com vencimento no dia 18 de dezembro de 2017, o proprietário tem assegurado desconto de 40%(quarenta por cento) sobre o valor total devido. </w:t>
      </w:r>
    </w:p>
    <w:p w:rsidR="00425536" w:rsidRPr="00425536" w:rsidRDefault="00425536" w:rsidP="00425536">
      <w:pPr>
        <w:spacing w:after="0" w:line="240" w:lineRule="auto"/>
        <w:ind w:firstLine="4253"/>
        <w:jc w:val="both"/>
        <w:rPr>
          <w:rFonts w:ascii="Palatino Linotype" w:eastAsia="Times New Roman" w:hAnsi="Palatino Linotype" w:cs="Times New Roman"/>
          <w:b/>
          <w:lang w:eastAsia="pt-BR"/>
        </w:rPr>
      </w:pPr>
    </w:p>
    <w:p w:rsidR="00425536" w:rsidRPr="00425536" w:rsidRDefault="00425536" w:rsidP="00425536">
      <w:pPr>
        <w:spacing w:after="0" w:line="240" w:lineRule="auto"/>
        <w:ind w:firstLine="4253"/>
        <w:jc w:val="both"/>
        <w:rPr>
          <w:rFonts w:ascii="Palatino Linotype" w:eastAsia="Times New Roman" w:hAnsi="Palatino Linotype" w:cs="Times New Roman"/>
          <w:b/>
          <w:lang w:eastAsia="pt-BR"/>
        </w:rPr>
      </w:pPr>
      <w:r w:rsidRPr="00425536">
        <w:rPr>
          <w:rFonts w:ascii="Palatino Linotype" w:eastAsia="Times New Roman" w:hAnsi="Palatino Linotype" w:cs="Times New Roman"/>
          <w:b/>
          <w:lang w:eastAsia="pt-BR"/>
        </w:rPr>
        <w:lastRenderedPageBreak/>
        <w:t xml:space="preserve">Art. 4º - </w:t>
      </w:r>
      <w:r w:rsidRPr="00425536">
        <w:rPr>
          <w:rFonts w:ascii="Palatino Linotype" w:eastAsia="Times New Roman" w:hAnsi="Palatino Linotype" w:cs="Times New Roman"/>
          <w:lang w:eastAsia="pt-BR"/>
        </w:rPr>
        <w:t>Revogando-se as disposições em contrário, a presente lei entra em vigor na data de sua publicação.</w:t>
      </w:r>
      <w:r w:rsidRPr="00425536">
        <w:rPr>
          <w:rFonts w:ascii="Palatino Linotype" w:eastAsia="Times New Roman" w:hAnsi="Palatino Linotype" w:cs="Times New Roman"/>
          <w:b/>
          <w:lang w:eastAsia="pt-BR"/>
        </w:rPr>
        <w:t xml:space="preserve">  </w:t>
      </w:r>
    </w:p>
    <w:p w:rsidR="00425536" w:rsidRPr="00425536" w:rsidRDefault="00425536" w:rsidP="00425536">
      <w:pPr>
        <w:spacing w:after="0" w:line="240" w:lineRule="auto"/>
        <w:ind w:firstLine="4253"/>
        <w:jc w:val="both"/>
        <w:rPr>
          <w:rFonts w:ascii="Palatino Linotype" w:eastAsia="Times New Roman" w:hAnsi="Palatino Linotype" w:cs="Times New Roman"/>
          <w:b/>
          <w:lang w:eastAsia="pt-BR"/>
        </w:rPr>
      </w:pPr>
    </w:p>
    <w:p w:rsidR="00425536" w:rsidRPr="00B614DB" w:rsidRDefault="00425536" w:rsidP="00425536">
      <w:pPr>
        <w:spacing w:after="0" w:line="240" w:lineRule="auto"/>
        <w:ind w:firstLine="4253"/>
        <w:jc w:val="both"/>
        <w:rPr>
          <w:rFonts w:ascii="Palatino Linotype" w:eastAsia="Times New Roman" w:hAnsi="Palatino Linotype" w:cs="Times New Roman"/>
          <w:b/>
          <w:bCs/>
          <w:lang w:eastAsia="x-none"/>
        </w:rPr>
      </w:pPr>
    </w:p>
    <w:p w:rsidR="00425536" w:rsidRPr="00B614DB" w:rsidRDefault="00425536" w:rsidP="00425536">
      <w:pPr>
        <w:pBdr>
          <w:bottom w:val="single" w:sz="12" w:space="1" w:color="auto"/>
        </w:pBdr>
        <w:spacing w:after="0" w:line="240" w:lineRule="auto"/>
        <w:ind w:firstLine="4253"/>
        <w:jc w:val="both"/>
        <w:rPr>
          <w:rFonts w:ascii="Palatino Linotype" w:eastAsia="Times New Roman" w:hAnsi="Palatino Linotype" w:cs="Times New Roman"/>
          <w:b/>
          <w:bCs/>
          <w:lang w:eastAsia="x-none"/>
        </w:rPr>
      </w:pPr>
      <w:r w:rsidRPr="00B614DB">
        <w:rPr>
          <w:rFonts w:ascii="Palatino Linotype" w:eastAsia="Times New Roman" w:hAnsi="Palatino Linotype" w:cs="Times New Roman"/>
          <w:b/>
          <w:bCs/>
          <w:lang w:val="x-none" w:eastAsia="x-none"/>
        </w:rPr>
        <w:t>GABINETE D</w:t>
      </w:r>
      <w:r w:rsidRPr="00B614DB">
        <w:rPr>
          <w:rFonts w:ascii="Palatino Linotype" w:eastAsia="Times New Roman" w:hAnsi="Palatino Linotype" w:cs="Times New Roman"/>
          <w:b/>
          <w:bCs/>
          <w:lang w:eastAsia="x-none"/>
        </w:rPr>
        <w:t>O</w:t>
      </w:r>
      <w:r w:rsidRPr="00B614DB">
        <w:rPr>
          <w:rFonts w:ascii="Palatino Linotype" w:eastAsia="Times New Roman" w:hAnsi="Palatino Linotype" w:cs="Times New Roman"/>
          <w:b/>
          <w:bCs/>
          <w:lang w:val="x-none" w:eastAsia="x-none"/>
        </w:rPr>
        <w:t xml:space="preserve"> PREFEIT</w:t>
      </w:r>
      <w:r w:rsidRPr="00B614DB">
        <w:rPr>
          <w:rFonts w:ascii="Palatino Linotype" w:eastAsia="Times New Roman" w:hAnsi="Palatino Linotype" w:cs="Times New Roman"/>
          <w:b/>
          <w:bCs/>
          <w:lang w:eastAsia="x-none"/>
        </w:rPr>
        <w:t>O</w:t>
      </w:r>
      <w:r w:rsidRPr="00B614DB">
        <w:rPr>
          <w:rFonts w:ascii="Palatino Linotype" w:eastAsia="Times New Roman" w:hAnsi="Palatino Linotype" w:cs="Times New Roman"/>
          <w:b/>
          <w:bCs/>
          <w:lang w:val="x-none" w:eastAsia="x-none"/>
        </w:rPr>
        <w:t xml:space="preserve"> MUNICIPAL DE SÃO MARTINHO/RS, AOS </w:t>
      </w:r>
      <w:r>
        <w:rPr>
          <w:rFonts w:ascii="Palatino Linotype" w:eastAsia="Times New Roman" w:hAnsi="Palatino Linotype" w:cs="Times New Roman"/>
          <w:b/>
          <w:bCs/>
          <w:lang w:eastAsia="x-none"/>
        </w:rPr>
        <w:t>09</w:t>
      </w:r>
      <w:r w:rsidRPr="00B614DB">
        <w:rPr>
          <w:rFonts w:ascii="Palatino Linotype" w:eastAsia="Times New Roman" w:hAnsi="Palatino Linotype" w:cs="Times New Roman"/>
          <w:b/>
          <w:bCs/>
          <w:lang w:eastAsia="x-none"/>
        </w:rPr>
        <w:t xml:space="preserve"> </w:t>
      </w:r>
      <w:r w:rsidRPr="00B614DB">
        <w:rPr>
          <w:rFonts w:ascii="Palatino Linotype" w:eastAsia="Times New Roman" w:hAnsi="Palatino Linotype" w:cs="Times New Roman"/>
          <w:b/>
          <w:bCs/>
          <w:lang w:val="x-none" w:eastAsia="x-none"/>
        </w:rPr>
        <w:t xml:space="preserve">DIAS DO MÊS DE </w:t>
      </w:r>
      <w:r>
        <w:rPr>
          <w:rFonts w:ascii="Palatino Linotype" w:eastAsia="Times New Roman" w:hAnsi="Palatino Linotype" w:cs="Times New Roman"/>
          <w:b/>
          <w:bCs/>
          <w:lang w:eastAsia="x-none"/>
        </w:rPr>
        <w:t>NOVEM</w:t>
      </w:r>
      <w:r w:rsidRPr="00B614DB">
        <w:rPr>
          <w:rFonts w:ascii="Palatino Linotype" w:eastAsia="Times New Roman" w:hAnsi="Palatino Linotype" w:cs="Times New Roman"/>
          <w:b/>
          <w:bCs/>
          <w:lang w:eastAsia="x-none"/>
        </w:rPr>
        <w:t>BRO</w:t>
      </w:r>
      <w:r w:rsidRPr="00B614DB">
        <w:rPr>
          <w:rFonts w:ascii="Palatino Linotype" w:eastAsia="Times New Roman" w:hAnsi="Palatino Linotype" w:cs="Times New Roman"/>
          <w:b/>
          <w:bCs/>
          <w:lang w:val="x-none" w:eastAsia="x-none"/>
        </w:rPr>
        <w:t xml:space="preserve"> DO ANO DE 201</w:t>
      </w:r>
      <w:r w:rsidRPr="00B614DB">
        <w:rPr>
          <w:rFonts w:ascii="Palatino Linotype" w:eastAsia="Times New Roman" w:hAnsi="Palatino Linotype" w:cs="Times New Roman"/>
          <w:b/>
          <w:bCs/>
          <w:lang w:eastAsia="x-none"/>
        </w:rPr>
        <w:t>7</w:t>
      </w:r>
      <w:r w:rsidRPr="00B614DB">
        <w:rPr>
          <w:rFonts w:ascii="Palatino Linotype" w:eastAsia="Times New Roman" w:hAnsi="Palatino Linotype" w:cs="Times New Roman"/>
          <w:b/>
          <w:bCs/>
          <w:lang w:val="x-none" w:eastAsia="x-none"/>
        </w:rPr>
        <w:t>.</w:t>
      </w:r>
    </w:p>
    <w:p w:rsidR="00425536" w:rsidRPr="002214C0" w:rsidRDefault="00425536" w:rsidP="00425536">
      <w:pPr>
        <w:spacing w:after="0" w:line="240" w:lineRule="auto"/>
        <w:jc w:val="both"/>
        <w:rPr>
          <w:rFonts w:ascii="Palatino Linotype" w:eastAsia="Times New Roman" w:hAnsi="Palatino Linotype" w:cs="Times New Roman"/>
          <w:b/>
          <w:bCs/>
          <w:lang w:eastAsia="x-none"/>
        </w:rPr>
      </w:pPr>
      <w:r w:rsidRPr="002214C0">
        <w:rPr>
          <w:rFonts w:ascii="Palatino Linotype" w:eastAsia="Times New Roman" w:hAnsi="Palatino Linotype" w:cs="Times New Roman"/>
          <w:bCs/>
          <w:lang w:val="x-none" w:eastAsia="x-none"/>
        </w:rPr>
        <w:t>Registre-se e publique-se:</w:t>
      </w:r>
    </w:p>
    <w:p w:rsidR="00425536" w:rsidRPr="002214C0" w:rsidRDefault="00425536" w:rsidP="00425536">
      <w:pPr>
        <w:spacing w:after="0" w:line="240" w:lineRule="auto"/>
        <w:jc w:val="both"/>
        <w:rPr>
          <w:rFonts w:ascii="Palatino Linotype" w:eastAsia="Times New Roman" w:hAnsi="Palatino Linotype" w:cs="Times New Roman"/>
          <w:b/>
          <w:bCs/>
          <w:i/>
          <w:lang w:eastAsia="x-none"/>
        </w:rPr>
      </w:pPr>
    </w:p>
    <w:p w:rsidR="00425536" w:rsidRPr="002214C0" w:rsidRDefault="00425536" w:rsidP="00425536">
      <w:pPr>
        <w:spacing w:after="0" w:line="240" w:lineRule="auto"/>
        <w:jc w:val="both"/>
        <w:rPr>
          <w:rFonts w:ascii="Palatino Linotype" w:eastAsia="Times New Roman" w:hAnsi="Palatino Linotype" w:cs="Times New Roman"/>
          <w:b/>
          <w:bCs/>
          <w:i/>
          <w:lang w:eastAsia="x-none"/>
        </w:rPr>
      </w:pPr>
    </w:p>
    <w:p w:rsidR="00425536" w:rsidRPr="002214C0" w:rsidRDefault="00425536" w:rsidP="00425536">
      <w:pPr>
        <w:spacing w:after="0" w:line="240" w:lineRule="auto"/>
        <w:ind w:firstLine="4320"/>
        <w:jc w:val="both"/>
        <w:rPr>
          <w:rFonts w:ascii="Palatino Linotype" w:eastAsia="Times New Roman" w:hAnsi="Palatino Linotype" w:cs="Times New Roman"/>
          <w:b/>
          <w:bCs/>
          <w:lang w:val="x-none" w:eastAsia="x-none"/>
        </w:rPr>
      </w:pPr>
      <w:r w:rsidRPr="002214C0">
        <w:rPr>
          <w:rFonts w:ascii="Palatino Linotype" w:eastAsia="Times New Roman" w:hAnsi="Palatino Linotype" w:cs="Times New Roman"/>
          <w:b/>
          <w:bCs/>
          <w:lang w:eastAsia="x-none"/>
        </w:rPr>
        <w:t xml:space="preserve">                     </w:t>
      </w:r>
      <w:r w:rsidRPr="002214C0">
        <w:rPr>
          <w:rFonts w:ascii="Palatino Linotype" w:eastAsia="Times New Roman" w:hAnsi="Palatino Linotype" w:cs="Times New Roman"/>
          <w:b/>
          <w:bCs/>
          <w:lang w:val="x-none" w:eastAsia="x-none"/>
        </w:rPr>
        <w:t>MARINO KREWER</w:t>
      </w:r>
    </w:p>
    <w:p w:rsidR="00425536" w:rsidRPr="002214C0" w:rsidRDefault="00425536" w:rsidP="00425536">
      <w:pPr>
        <w:spacing w:after="0" w:line="240" w:lineRule="auto"/>
        <w:ind w:left="4253"/>
        <w:jc w:val="center"/>
        <w:rPr>
          <w:rFonts w:ascii="Palatino Linotype" w:eastAsia="Times New Roman" w:hAnsi="Palatino Linotype" w:cs="Times New Roman"/>
          <w:lang w:eastAsia="pt-BR"/>
        </w:rPr>
      </w:pPr>
      <w:r w:rsidRPr="002214C0">
        <w:rPr>
          <w:rFonts w:ascii="Palatino Linotype" w:eastAsia="Times New Roman" w:hAnsi="Palatino Linotype" w:cs="Times New Roman"/>
          <w:lang w:eastAsia="pt-BR"/>
        </w:rPr>
        <w:t>Prefeito Municipal</w:t>
      </w:r>
    </w:p>
    <w:p w:rsidR="00425536" w:rsidRPr="002214C0" w:rsidRDefault="00425536" w:rsidP="00425536">
      <w:pPr>
        <w:spacing w:after="0" w:line="240" w:lineRule="auto"/>
        <w:ind w:left="4253"/>
        <w:jc w:val="center"/>
        <w:rPr>
          <w:rFonts w:ascii="Palatino Linotype" w:eastAsia="Times New Roman" w:hAnsi="Palatino Linotype" w:cs="Times New Roman"/>
          <w:lang w:eastAsia="pt-BR"/>
        </w:rPr>
      </w:pPr>
    </w:p>
    <w:p w:rsidR="00425536" w:rsidRPr="002214C0" w:rsidRDefault="00425536" w:rsidP="00425536">
      <w:pPr>
        <w:spacing w:after="0" w:line="240" w:lineRule="auto"/>
        <w:rPr>
          <w:rFonts w:ascii="Palatino Linotype" w:eastAsia="Times New Roman" w:hAnsi="Palatino Linotype" w:cs="Times New Roman"/>
          <w:b/>
          <w:lang w:eastAsia="pt-BR"/>
        </w:rPr>
      </w:pPr>
      <w:r w:rsidRPr="002214C0">
        <w:rPr>
          <w:rFonts w:ascii="Palatino Linotype" w:eastAsia="Times New Roman" w:hAnsi="Palatino Linotype" w:cs="Times New Roman"/>
          <w:b/>
          <w:lang w:eastAsia="pt-BR"/>
        </w:rPr>
        <w:t>DIOGO SAMUEL RITTER</w:t>
      </w:r>
    </w:p>
    <w:p w:rsidR="00425536" w:rsidRPr="002214C0" w:rsidRDefault="00425536" w:rsidP="00425536">
      <w:pPr>
        <w:spacing w:after="0" w:line="240" w:lineRule="auto"/>
        <w:rPr>
          <w:rFonts w:ascii="Palatino Linotype" w:eastAsia="Times New Roman" w:hAnsi="Palatino Linotype" w:cs="Times New Roman"/>
          <w:lang w:eastAsia="pt-BR"/>
        </w:rPr>
      </w:pPr>
      <w:r w:rsidRPr="002214C0">
        <w:rPr>
          <w:rFonts w:ascii="Palatino Linotype" w:eastAsia="Times New Roman" w:hAnsi="Palatino Linotype" w:cs="Times New Roman"/>
          <w:lang w:eastAsia="pt-BR"/>
        </w:rPr>
        <w:t xml:space="preserve">Secretário Municipal de Administração </w:t>
      </w:r>
    </w:p>
    <w:p w:rsidR="00425536" w:rsidRDefault="00425536" w:rsidP="00425536"/>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p>
    <w:p w:rsidR="00425536" w:rsidRPr="00425536" w:rsidRDefault="00425536" w:rsidP="00425536">
      <w:pPr>
        <w:spacing w:after="0" w:line="240" w:lineRule="auto"/>
        <w:ind w:firstLine="4253"/>
        <w:jc w:val="both"/>
        <w:rPr>
          <w:rFonts w:ascii="Palatino Linotype" w:eastAsia="Times New Roman" w:hAnsi="Palatino Linotype" w:cs="Times New Roman"/>
          <w:lang w:eastAsia="pt-BR"/>
        </w:rPr>
      </w:pPr>
    </w:p>
    <w:p w:rsidR="00FE08B2" w:rsidRDefault="00FE08B2"/>
    <w:sectPr w:rsidR="00FE08B2" w:rsidSect="00C3049C">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9C"/>
    <w:rsid w:val="00425536"/>
    <w:rsid w:val="009F64A6"/>
    <w:rsid w:val="00A2789C"/>
    <w:rsid w:val="00C3049C"/>
    <w:rsid w:val="00FE0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1491"/>
  <w15:chartTrackingRefBased/>
  <w15:docId w15:val="{B8B4FBCA-550F-44AA-A335-2E32FF2E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3049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0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2017-11-09T10:38:00Z</cp:lastPrinted>
  <dcterms:created xsi:type="dcterms:W3CDTF">2017-11-09T10:18:00Z</dcterms:created>
  <dcterms:modified xsi:type="dcterms:W3CDTF">2017-11-09T10:48:00Z</dcterms:modified>
</cp:coreProperties>
</file>